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E" w:rsidRPr="00F0756C" w:rsidRDefault="00CB6C71" w:rsidP="00CB6C7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0756C">
        <w:rPr>
          <w:rFonts w:ascii="Tahoma" w:hAnsi="Tahoma" w:cs="Tahoma"/>
          <w:b/>
          <w:sz w:val="28"/>
          <w:szCs w:val="28"/>
          <w:u w:val="single"/>
        </w:rPr>
        <w:t>KERANGKA ACUAN KERJA</w:t>
      </w:r>
    </w:p>
    <w:p w:rsidR="008F3DF5" w:rsidRPr="00F0756C" w:rsidRDefault="00CB6C71" w:rsidP="00DB1628">
      <w:pPr>
        <w:spacing w:after="6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0756C">
        <w:rPr>
          <w:rFonts w:ascii="Tahoma" w:hAnsi="Tahoma" w:cs="Tahoma"/>
          <w:b/>
          <w:sz w:val="28"/>
          <w:szCs w:val="28"/>
        </w:rPr>
        <w:t xml:space="preserve">KEGIATAN </w:t>
      </w:r>
      <w:r w:rsidR="00B21735" w:rsidRPr="00F0756C">
        <w:rPr>
          <w:rFonts w:ascii="Tahoma" w:hAnsi="Tahoma" w:cs="Tahoma"/>
          <w:b/>
          <w:sz w:val="28"/>
          <w:szCs w:val="28"/>
        </w:rPr>
        <w:t xml:space="preserve">KEPROTOKOLAN </w:t>
      </w:r>
    </w:p>
    <w:p w:rsidR="00CB6C71" w:rsidRPr="00F0756C" w:rsidRDefault="004F5C1C" w:rsidP="00DB1628">
      <w:pPr>
        <w:spacing w:after="6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TAHUN ANGGARAN 2019</w:t>
      </w:r>
    </w:p>
    <w:p w:rsidR="00750066" w:rsidRPr="008F3DF5" w:rsidRDefault="00750066" w:rsidP="00F0756C">
      <w:pPr>
        <w:spacing w:after="6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421"/>
        <w:gridCol w:w="271"/>
        <w:gridCol w:w="5578"/>
      </w:tblGrid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 xml:space="preserve">Latar Belakang </w:t>
            </w:r>
            <w:r w:rsidRPr="008F3DF5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7312E" w:rsidRPr="008F3DF5" w:rsidRDefault="00AB0FA9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Dalam rangka</w:t>
            </w:r>
            <w:r w:rsidR="00AD669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3843AC" w:rsidRPr="008F3DF5">
              <w:rPr>
                <w:rFonts w:ascii="Tahoma" w:hAnsi="Tahoma" w:cs="Tahoma"/>
                <w:sz w:val="24"/>
                <w:szCs w:val="24"/>
              </w:rPr>
              <w:t xml:space="preserve">memenuhi dan mendukung </w:t>
            </w:r>
            <w:r w:rsidR="001451BE">
              <w:rPr>
                <w:rFonts w:ascii="Tahoma" w:hAnsi="Tahoma" w:cs="Tahoma"/>
                <w:sz w:val="24"/>
                <w:szCs w:val="24"/>
              </w:rPr>
              <w:t>p</w:t>
            </w:r>
            <w:r w:rsidR="00D5441D">
              <w:rPr>
                <w:rFonts w:ascii="Tahoma" w:hAnsi="Tahoma" w:cs="Tahoma"/>
                <w:sz w:val="24"/>
                <w:szCs w:val="24"/>
              </w:rPr>
              <w:t xml:space="preserve">elayanan </w:t>
            </w:r>
            <w:r w:rsidR="001451BE">
              <w:rPr>
                <w:rFonts w:ascii="Tahoma" w:hAnsi="Tahoma" w:cs="Tahoma"/>
                <w:sz w:val="24"/>
                <w:szCs w:val="24"/>
              </w:rPr>
              <w:t>k</w:t>
            </w:r>
            <w:r w:rsidR="009C02BE">
              <w:rPr>
                <w:rFonts w:ascii="Tahoma" w:hAnsi="Tahoma" w:cs="Tahoma"/>
                <w:sz w:val="24"/>
                <w:szCs w:val="24"/>
              </w:rPr>
              <w:t>ep</w:t>
            </w:r>
            <w:r w:rsidR="007C05BA">
              <w:rPr>
                <w:rFonts w:ascii="Tahoma" w:hAnsi="Tahoma" w:cs="Tahoma"/>
                <w:sz w:val="24"/>
                <w:szCs w:val="24"/>
              </w:rPr>
              <w:t xml:space="preserve">rotokolan bagi </w:t>
            </w:r>
            <w:r w:rsidR="00000B4D">
              <w:rPr>
                <w:rFonts w:ascii="Tahoma" w:hAnsi="Tahoma" w:cs="Tahoma"/>
                <w:sz w:val="24"/>
                <w:szCs w:val="24"/>
              </w:rPr>
              <w:t xml:space="preserve">kegiatan </w:t>
            </w:r>
            <w:r w:rsidR="003843AC" w:rsidRPr="008F3DF5">
              <w:rPr>
                <w:rFonts w:ascii="Tahoma" w:hAnsi="Tahoma" w:cs="Tahoma"/>
                <w:sz w:val="24"/>
                <w:szCs w:val="24"/>
              </w:rPr>
              <w:t>Gubernur, Wakil Gubernur, Sekretaris</w:t>
            </w:r>
            <w:r w:rsidR="00D5441D">
              <w:rPr>
                <w:rFonts w:ascii="Tahoma" w:hAnsi="Tahoma" w:cs="Tahoma"/>
                <w:sz w:val="24"/>
                <w:szCs w:val="24"/>
              </w:rPr>
              <w:t xml:space="preserve"> Daerah</w:t>
            </w:r>
            <w:r w:rsidR="001451BE">
              <w:rPr>
                <w:rFonts w:ascii="Tahoma" w:hAnsi="Tahoma" w:cs="Tahoma"/>
                <w:sz w:val="24"/>
                <w:szCs w:val="24"/>
              </w:rPr>
              <w:t xml:space="preserve"> serta</w:t>
            </w:r>
            <w:r w:rsidR="00AD669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1451BE">
              <w:rPr>
                <w:rFonts w:ascii="Tahoma" w:hAnsi="Tahoma" w:cs="Tahoma"/>
                <w:sz w:val="24"/>
                <w:szCs w:val="24"/>
              </w:rPr>
              <w:t>t</w:t>
            </w:r>
            <w:r w:rsidR="003843AC" w:rsidRPr="008F3DF5">
              <w:rPr>
                <w:rFonts w:ascii="Tahoma" w:hAnsi="Tahoma" w:cs="Tahoma"/>
                <w:sz w:val="24"/>
                <w:szCs w:val="24"/>
              </w:rPr>
              <w:t>amu Pemer</w:t>
            </w:r>
            <w:r w:rsidR="00D5441D">
              <w:rPr>
                <w:rFonts w:ascii="Tahoma" w:hAnsi="Tahoma" w:cs="Tahoma"/>
                <w:sz w:val="24"/>
                <w:szCs w:val="24"/>
              </w:rPr>
              <w:t xml:space="preserve">intah Provinsi Jawa Tengah </w:t>
            </w:r>
            <w:r w:rsidR="004A5340">
              <w:rPr>
                <w:rFonts w:ascii="Tahoma" w:hAnsi="Tahoma" w:cs="Tahoma"/>
                <w:sz w:val="24"/>
                <w:szCs w:val="24"/>
              </w:rPr>
              <w:t>dan</w:t>
            </w:r>
            <w:r w:rsidR="00AD669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4A5340">
              <w:rPr>
                <w:rFonts w:ascii="Tahoma" w:hAnsi="Tahoma" w:cs="Tahoma"/>
                <w:sz w:val="24"/>
                <w:szCs w:val="24"/>
              </w:rPr>
              <w:t xml:space="preserve">dalam rangka </w:t>
            </w:r>
            <w:r w:rsidR="000C2D10">
              <w:rPr>
                <w:rFonts w:ascii="Tahoma" w:hAnsi="Tahoma" w:cs="Tahoma"/>
                <w:sz w:val="24"/>
                <w:szCs w:val="24"/>
              </w:rPr>
              <w:t xml:space="preserve">sinkronisasi program </w:t>
            </w:r>
            <w:r w:rsidR="004A5340">
              <w:rPr>
                <w:rFonts w:ascii="Tahoma" w:hAnsi="Tahoma" w:cs="Tahoma"/>
                <w:sz w:val="24"/>
                <w:szCs w:val="24"/>
              </w:rPr>
              <w:t>k</w:t>
            </w:r>
            <w:r w:rsidR="00D5441D">
              <w:rPr>
                <w:rFonts w:ascii="Tahoma" w:hAnsi="Tahoma" w:cs="Tahoma"/>
                <w:sz w:val="24"/>
                <w:szCs w:val="24"/>
              </w:rPr>
              <w:t xml:space="preserve">eprotokolan </w:t>
            </w:r>
            <w:r w:rsidR="000C2D10">
              <w:rPr>
                <w:rFonts w:ascii="Tahoma" w:hAnsi="Tahoma" w:cs="Tahoma"/>
                <w:sz w:val="24"/>
                <w:szCs w:val="24"/>
              </w:rPr>
              <w:t xml:space="preserve">di Provinsi Jawa Tengah </w:t>
            </w:r>
            <w:r w:rsidR="00D5441D">
              <w:rPr>
                <w:rFonts w:ascii="Tahoma" w:hAnsi="Tahoma" w:cs="Tahoma"/>
                <w:sz w:val="24"/>
                <w:szCs w:val="24"/>
              </w:rPr>
              <w:t xml:space="preserve">sesuai </w:t>
            </w:r>
            <w:r w:rsidR="007C05BA">
              <w:rPr>
                <w:rFonts w:ascii="Tahoma" w:hAnsi="Tahoma" w:cs="Tahoma"/>
                <w:sz w:val="24"/>
                <w:szCs w:val="24"/>
              </w:rPr>
              <w:t xml:space="preserve">dengan </w:t>
            </w:r>
            <w:r w:rsidR="000C2D10">
              <w:rPr>
                <w:rFonts w:ascii="Tahoma" w:hAnsi="Tahoma" w:cs="Tahoma"/>
                <w:sz w:val="24"/>
                <w:szCs w:val="24"/>
              </w:rPr>
              <w:t xml:space="preserve">Undang-undang nomor 9 tahun 2010 tentang Keprotokolan, </w:t>
            </w:r>
            <w:r w:rsidR="00E042A1">
              <w:rPr>
                <w:rFonts w:ascii="Tahoma" w:hAnsi="Tahoma" w:cs="Tahoma"/>
                <w:sz w:val="24"/>
                <w:szCs w:val="24"/>
              </w:rPr>
              <w:t xml:space="preserve">maka </w:t>
            </w:r>
            <w:r w:rsidR="000C2D10">
              <w:rPr>
                <w:rFonts w:ascii="Tahoma" w:hAnsi="Tahoma" w:cs="Tahoma"/>
                <w:sz w:val="24"/>
                <w:szCs w:val="24"/>
              </w:rPr>
              <w:t xml:space="preserve">perlu menyelenggarakan kegiatan </w:t>
            </w:r>
            <w:r w:rsidR="000C2D10" w:rsidRPr="000C2D10">
              <w:rPr>
                <w:rFonts w:ascii="Tahoma" w:hAnsi="Tahoma" w:cs="Tahoma"/>
                <w:sz w:val="24"/>
                <w:szCs w:val="24"/>
              </w:rPr>
              <w:t>pelayanan keprotokolan biro umum</w:t>
            </w:r>
            <w:r w:rsidR="000C2D10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523DB1" w:rsidRPr="008F3DF5" w:rsidRDefault="00523DB1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Maksud dan Tujuan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AF4A08" w:rsidRPr="00E042A1" w:rsidRDefault="00204A01" w:rsidP="00E042A1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Penyelenggaraan k</w:t>
            </w:r>
            <w:r w:rsidR="00E042A1">
              <w:rPr>
                <w:rFonts w:ascii="Tahoma" w:hAnsi="Tahoma" w:cs="Tahoma"/>
                <w:sz w:val="24"/>
                <w:szCs w:val="24"/>
              </w:rPr>
              <w:t xml:space="preserve">egiatan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dimaksudkan untuk memberikan </w:t>
            </w:r>
            <w:r w:rsidR="00E042A1">
              <w:rPr>
                <w:rFonts w:ascii="Tahoma" w:hAnsi="Tahoma" w:cs="Tahoma"/>
                <w:sz w:val="24"/>
                <w:szCs w:val="24"/>
              </w:rPr>
              <w:t>pelayanan kep</w:t>
            </w:r>
            <w:r w:rsidR="007C05BA">
              <w:rPr>
                <w:rFonts w:ascii="Tahoma" w:hAnsi="Tahoma" w:cs="Tahoma"/>
                <w:sz w:val="24"/>
                <w:szCs w:val="24"/>
              </w:rPr>
              <w:t>rotokolan bagi</w:t>
            </w:r>
            <w:r w:rsidR="00E042A1">
              <w:rPr>
                <w:rFonts w:ascii="Tahoma" w:hAnsi="Tahoma" w:cs="Tahoma"/>
                <w:sz w:val="24"/>
                <w:szCs w:val="24"/>
              </w:rPr>
              <w:t xml:space="preserve"> Gubernur, Wakil Gubernur, Sekretaris Daerah sertat</w:t>
            </w:r>
            <w:r w:rsidR="00AF4A08" w:rsidRPr="008F3DF5">
              <w:rPr>
                <w:rFonts w:ascii="Tahoma" w:hAnsi="Tahoma" w:cs="Tahoma"/>
                <w:sz w:val="24"/>
                <w:szCs w:val="24"/>
              </w:rPr>
              <w:t>amu</w:t>
            </w:r>
            <w:r w:rsidR="00684916">
              <w:rPr>
                <w:rFonts w:ascii="Tahoma" w:hAnsi="Tahoma" w:cs="Tahoma"/>
                <w:sz w:val="24"/>
                <w:szCs w:val="24"/>
              </w:rPr>
              <w:t xml:space="preserve"> Pemerintah Provinsi Jawa </w:t>
            </w:r>
            <w:r w:rsidR="00E042A1">
              <w:rPr>
                <w:rFonts w:ascii="Tahoma" w:hAnsi="Tahoma" w:cs="Tahoma"/>
                <w:sz w:val="24"/>
                <w:szCs w:val="24"/>
              </w:rPr>
              <w:t xml:space="preserve">Tengah sesuai standar keprotokolan, </w:t>
            </w:r>
            <w:r>
              <w:rPr>
                <w:rFonts w:ascii="Tahoma" w:hAnsi="Tahoma" w:cs="Tahoma"/>
                <w:sz w:val="24"/>
                <w:szCs w:val="24"/>
              </w:rPr>
              <w:t xml:space="preserve">dengan tujuan </w:t>
            </w:r>
            <w:r w:rsidR="00E042A1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000B4D" w:rsidRDefault="00000B4D" w:rsidP="00000B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Memberikan penghormatan kepada pejabat negara, pejabat pemerintahan, perwakilan negara asing dan/atau organisasi internasional, serta tokoh masyarakat tertentu dan/atau tamu negara sesuai dengan kedudukan dalam negera, pemerintahan dan masyarakat</w:t>
            </w:r>
            <w:r w:rsidR="00684916" w:rsidRPr="00000B4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00B4D" w:rsidRDefault="00000B4D" w:rsidP="00000B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Memberikan pedoman penyelenggaraan suatu acara agar berjalan tertib, rapi, lancar dan teratur sesuai dengan ketentuan dan kebiasaan yang berlaku baik secara nasional dan internasional;</w:t>
            </w:r>
          </w:p>
          <w:p w:rsidR="009C02BE" w:rsidRPr="00000B4D" w:rsidRDefault="00000B4D" w:rsidP="00000B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Menciptakan hubungan baik dalam tata pergaulan antar bangsa.</w:t>
            </w:r>
          </w:p>
          <w:p w:rsidR="00AF4A08" w:rsidRPr="008F3DF5" w:rsidRDefault="00AF4A08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09607A" w:rsidP="00F075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Sasaran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D17CB7" w:rsidRDefault="00D17CB7" w:rsidP="00D17CB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Terpenuhinya kebutuhan pelayanan keprotokolan bagi Gubernur, Wakil Gubernur, Sekretaris Daerah serta t</w:t>
            </w:r>
            <w:r w:rsidRPr="008F3DF5">
              <w:rPr>
                <w:rFonts w:ascii="Tahoma" w:hAnsi="Tahoma" w:cs="Tahoma"/>
                <w:sz w:val="24"/>
                <w:szCs w:val="24"/>
              </w:rPr>
              <w:t>amu</w:t>
            </w:r>
            <w:r>
              <w:rPr>
                <w:rFonts w:ascii="Tahoma" w:hAnsi="Tahoma" w:cs="Tahoma"/>
                <w:sz w:val="24"/>
                <w:szCs w:val="24"/>
              </w:rPr>
              <w:t xml:space="preserve"> Pemerintah Provinsi Jawa Tengah sesuai standar keprotokolan, </w:t>
            </w:r>
            <w:r w:rsidR="000C0B56">
              <w:rPr>
                <w:rFonts w:ascii="Tahoma" w:hAnsi="Tahoma" w:cs="Tahoma"/>
                <w:sz w:val="24"/>
                <w:szCs w:val="24"/>
              </w:rPr>
              <w:t>antara lain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:</w:t>
            </w:r>
          </w:p>
          <w:p w:rsidR="00D17CB7" w:rsidRDefault="000C0B56" w:rsidP="000C0B56">
            <w:pPr>
              <w:pStyle w:val="ListParagraph"/>
              <w:numPr>
                <w:ilvl w:val="0"/>
                <w:numId w:val="8"/>
              </w:numPr>
              <w:ind w:left="428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Pelayanan keprotokolan pada</w:t>
            </w:r>
            <w:r w:rsidR="00CC6261">
              <w:rPr>
                <w:rFonts w:ascii="Tahoma" w:hAnsi="Tahoma" w:cs="Tahoma"/>
                <w:sz w:val="24"/>
                <w:szCs w:val="24"/>
              </w:rPr>
              <w:t xml:space="preserve"> acara kenegaraan atau acara resmi</w:t>
            </w:r>
            <w:r>
              <w:rPr>
                <w:rFonts w:ascii="Tahoma" w:hAnsi="Tahoma" w:cs="Tahoma"/>
                <w:sz w:val="24"/>
                <w:szCs w:val="24"/>
              </w:rPr>
              <w:t xml:space="preserve">, meliputi </w:t>
            </w:r>
            <w:r w:rsidR="004918CD">
              <w:rPr>
                <w:rFonts w:ascii="Tahoma" w:hAnsi="Tahoma" w:cs="Tahoma"/>
                <w:sz w:val="24"/>
                <w:szCs w:val="24"/>
              </w:rPr>
              <w:t>tata tempat, tata upacara dan tata penghormatan</w:t>
            </w:r>
          </w:p>
          <w:p w:rsidR="000C0B56" w:rsidRDefault="000C0B56" w:rsidP="000C0B56">
            <w:pPr>
              <w:pStyle w:val="ListParagraph"/>
              <w:numPr>
                <w:ilvl w:val="0"/>
                <w:numId w:val="8"/>
              </w:numPr>
              <w:ind w:left="428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Akomodasi</w:t>
            </w:r>
            <w:r w:rsidR="004918CD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0C0B56" w:rsidRDefault="004918CD" w:rsidP="000C0B56">
            <w:pPr>
              <w:pStyle w:val="ListParagraph"/>
              <w:numPr>
                <w:ilvl w:val="0"/>
                <w:numId w:val="8"/>
              </w:numPr>
              <w:ind w:left="428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Pengawalan;</w:t>
            </w:r>
          </w:p>
          <w:p w:rsidR="004918CD" w:rsidRPr="00D17CB7" w:rsidRDefault="004918CD" w:rsidP="000C0B56">
            <w:pPr>
              <w:pStyle w:val="ListParagraph"/>
              <w:numPr>
                <w:ilvl w:val="0"/>
                <w:numId w:val="8"/>
              </w:numPr>
              <w:ind w:left="428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Rapat Koordinasi Keprotokolan  Provinsi Jawa Tengah</w:t>
            </w:r>
            <w:r w:rsidR="00AE728F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23DB1" w:rsidRPr="008F3DF5" w:rsidRDefault="00523DB1" w:rsidP="00F0756C">
            <w:pPr>
              <w:pStyle w:val="ListParagraph"/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Lokasi Kegiatan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3B0B2C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Jl. Pahlawan No 9 Semarang</w:t>
            </w:r>
          </w:p>
          <w:p w:rsidR="00523DB1" w:rsidRPr="008F3DF5" w:rsidRDefault="00523DB1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Sumber Pendanaan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150D2E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Kegiatan ini dibiaya</w:t>
            </w:r>
            <w:r w:rsidR="00F01894" w:rsidRPr="008F3DF5">
              <w:rPr>
                <w:rFonts w:ascii="Tahoma" w:hAnsi="Tahoma" w:cs="Tahoma"/>
                <w:sz w:val="24"/>
                <w:szCs w:val="24"/>
              </w:rPr>
              <w:t xml:space="preserve">i dari sumber pendanaan : APBD Provinsi Jawa Tengah Tahun </w:t>
            </w:r>
            <w:r w:rsidR="004F5C1C">
              <w:rPr>
                <w:rFonts w:ascii="Tahoma" w:hAnsi="Tahoma" w:cs="Tahoma"/>
                <w:sz w:val="24"/>
                <w:szCs w:val="24"/>
              </w:rPr>
              <w:t>Anggaran 2019</w:t>
            </w:r>
          </w:p>
          <w:p w:rsidR="00F01894" w:rsidRPr="008F3DF5" w:rsidRDefault="00F01894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Kode Rekening     :</w:t>
            </w:r>
          </w:p>
          <w:p w:rsidR="00F01894" w:rsidRPr="008F3DF5" w:rsidRDefault="00F01894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Pagu Anggaran    :</w:t>
            </w:r>
            <w:r w:rsidR="004B5880">
              <w:rPr>
                <w:rFonts w:ascii="Tahoma" w:hAnsi="Tahoma" w:cs="Tahoma"/>
                <w:sz w:val="24"/>
                <w:szCs w:val="24"/>
              </w:rPr>
              <w:t xml:space="preserve">Rp. </w:t>
            </w:r>
            <w:r w:rsidR="00AD669F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4F5C1C">
              <w:rPr>
                <w:rFonts w:ascii="Tahoma" w:hAnsi="Tahoma" w:cs="Tahoma"/>
                <w:sz w:val="24"/>
                <w:szCs w:val="24"/>
              </w:rPr>
              <w:t>.</w:t>
            </w:r>
            <w:r w:rsidR="00AD669F">
              <w:rPr>
                <w:rFonts w:ascii="Tahoma" w:hAnsi="Tahoma" w:cs="Tahoma"/>
                <w:sz w:val="24"/>
                <w:szCs w:val="24"/>
                <w:lang w:val="en-GB"/>
              </w:rPr>
              <w:t>75</w:t>
            </w:r>
            <w:r w:rsidR="004B5880">
              <w:rPr>
                <w:rFonts w:ascii="Tahoma" w:hAnsi="Tahoma" w:cs="Tahoma"/>
                <w:sz w:val="24"/>
                <w:szCs w:val="24"/>
              </w:rPr>
              <w:t>0.000.000,-</w:t>
            </w:r>
          </w:p>
          <w:p w:rsidR="00523DB1" w:rsidRPr="008F3DF5" w:rsidRDefault="00523DB1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Nama dan Organisasi Pejabat pembuat Komitmen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7D018F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Nama Kuasa Pengguna Anggaran :</w:t>
            </w:r>
          </w:p>
          <w:p w:rsidR="004B5880" w:rsidRPr="008F3DF5" w:rsidRDefault="00803C6D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Edy Supriyanta, ATD, SH, MM</w:t>
            </w: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Satuan Kerja : SETDA Provinsi Jawa Tengah</w:t>
            </w: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Jangka Waktu Pelaksanaan Pekerjaan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803C6D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(dua belas) bulan</w:t>
            </w:r>
          </w:p>
          <w:p w:rsidR="004B5880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 xml:space="preserve">Referensi Hukum </w:t>
            </w:r>
            <w:r w:rsidRPr="008F3DF5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AD669F" w:rsidRDefault="00AD669F" w:rsidP="00AD669F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Undang-undang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nomor 9 tahun 2010 t</w:t>
            </w:r>
            <w:r w:rsidRPr="007D018F">
              <w:rPr>
                <w:rFonts w:ascii="Tahoma" w:hAnsi="Tahoma" w:cs="Tahoma"/>
                <w:sz w:val="24"/>
                <w:szCs w:val="24"/>
              </w:rPr>
              <w:t>entang Keprotokolan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AD669F" w:rsidRDefault="00AD669F" w:rsidP="00AD669F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Undang-undang nomor 22 tahun 2009 tentang Lalu Lintas dan Angkutan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J</w:t>
            </w:r>
            <w:r>
              <w:rPr>
                <w:rFonts w:ascii="Tahoma" w:hAnsi="Tahoma" w:cs="Tahoma"/>
                <w:sz w:val="24"/>
                <w:szCs w:val="24"/>
              </w:rPr>
              <w:t>alan;</w:t>
            </w:r>
          </w:p>
          <w:p w:rsidR="00AD669F" w:rsidRPr="007D018F" w:rsidRDefault="00AD669F" w:rsidP="00AD669F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Peraturan Pemerintah Nomor 62 tahun 1990 tentang Ketentuan Keprotokolan Mengenai Tata Tempat, Tata Upacara dan Tata Penghormatan</w:t>
            </w:r>
          </w:p>
          <w:p w:rsidR="00AD669F" w:rsidRDefault="00AD669F" w:rsidP="00AD669F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D018F">
              <w:rPr>
                <w:rFonts w:ascii="Tahoma" w:hAnsi="Tahoma" w:cs="Tahoma"/>
                <w:sz w:val="24"/>
                <w:szCs w:val="24"/>
              </w:rPr>
              <w:t>Per</w:t>
            </w:r>
            <w:r>
              <w:rPr>
                <w:rFonts w:ascii="Tahoma" w:hAnsi="Tahoma" w:cs="Tahoma"/>
                <w:sz w:val="24"/>
                <w:szCs w:val="24"/>
              </w:rPr>
              <w:t>aturan</w:t>
            </w:r>
            <w:r w:rsidRPr="007D018F">
              <w:rPr>
                <w:rFonts w:ascii="Tahoma" w:hAnsi="Tahoma" w:cs="Tahoma"/>
                <w:sz w:val="24"/>
                <w:szCs w:val="24"/>
              </w:rPr>
              <w:t xml:space="preserve"> Gub</w:t>
            </w:r>
            <w:r>
              <w:rPr>
                <w:rFonts w:ascii="Tahoma" w:hAnsi="Tahoma" w:cs="Tahoma"/>
                <w:sz w:val="24"/>
                <w:szCs w:val="24"/>
              </w:rPr>
              <w:t>ernur Jawa Tengah nomor 17 Tahun 2013 tentang Perjalanan Dinas</w:t>
            </w:r>
          </w:p>
          <w:p w:rsidR="00AD669F" w:rsidRPr="007D018F" w:rsidRDefault="00AD669F" w:rsidP="00AD669F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 xml:space="preserve">ub No.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en-GB"/>
              </w:rPr>
              <w:t>73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Tahun 2018 tentang Standarisasi Biaya Kegiatan dan Pengadaan Barang Jasa.</w:t>
            </w: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Keluaran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C344E4" w:rsidRPr="00C344E4" w:rsidRDefault="00C344E4" w:rsidP="00C344E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Tersedianya :</w:t>
            </w:r>
          </w:p>
          <w:p w:rsidR="002B786C" w:rsidRDefault="002B786C" w:rsidP="002B786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Pelayanan keprotokolan </w:t>
            </w:r>
          </w:p>
          <w:p w:rsidR="002B786C" w:rsidRDefault="002B786C" w:rsidP="002B786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Akomodasi; </w:t>
            </w:r>
          </w:p>
          <w:p w:rsidR="002B786C" w:rsidRDefault="002B786C" w:rsidP="002B786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Pengawalan;</w:t>
            </w:r>
          </w:p>
          <w:p w:rsidR="004B5880" w:rsidRPr="00976461" w:rsidRDefault="002B786C" w:rsidP="0097646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Rapat Koordinasi Keprotokolan  Provinsi Jawa Tengah.</w:t>
            </w:r>
          </w:p>
        </w:tc>
      </w:tr>
    </w:tbl>
    <w:p w:rsidR="00917AF5" w:rsidRPr="008F3DF5" w:rsidRDefault="00917AF5" w:rsidP="00F0756C">
      <w:pPr>
        <w:spacing w:after="0" w:line="240" w:lineRule="auto"/>
        <w:ind w:left="3744"/>
        <w:jc w:val="center"/>
        <w:rPr>
          <w:rFonts w:ascii="Tahoma" w:hAnsi="Tahoma" w:cs="Tahoma"/>
          <w:b/>
          <w:sz w:val="24"/>
          <w:szCs w:val="24"/>
        </w:rPr>
      </w:pPr>
    </w:p>
    <w:p w:rsidR="00750066" w:rsidRPr="008F3DF5" w:rsidRDefault="00750066" w:rsidP="0049400D">
      <w:pPr>
        <w:spacing w:after="0" w:line="240" w:lineRule="auto"/>
        <w:ind w:left="3744"/>
        <w:jc w:val="center"/>
        <w:rPr>
          <w:rFonts w:ascii="Tahoma" w:hAnsi="Tahoma" w:cs="Tahoma"/>
          <w:b/>
          <w:sz w:val="24"/>
          <w:szCs w:val="24"/>
        </w:rPr>
      </w:pPr>
    </w:p>
    <w:p w:rsidR="00750066" w:rsidRPr="008F3DF5" w:rsidRDefault="00750066" w:rsidP="000E1485">
      <w:pPr>
        <w:spacing w:after="0" w:line="240" w:lineRule="auto"/>
        <w:ind w:left="5040"/>
        <w:jc w:val="center"/>
        <w:rPr>
          <w:rFonts w:ascii="Tahoma" w:hAnsi="Tahoma" w:cs="Tahoma"/>
          <w:b/>
          <w:sz w:val="24"/>
          <w:szCs w:val="24"/>
        </w:rPr>
      </w:pPr>
    </w:p>
    <w:p w:rsidR="00803C6D" w:rsidRDefault="00803C6D" w:rsidP="009B03F8">
      <w:pPr>
        <w:pStyle w:val="Title"/>
        <w:ind w:left="5245"/>
        <w:rPr>
          <w:rFonts w:ascii="Arial" w:hAnsi="Arial" w:cs="Arial"/>
          <w:b w:val="0"/>
          <w:u w:val="none"/>
          <w:lang w:val="id-ID"/>
        </w:rPr>
      </w:pPr>
      <w:r>
        <w:rPr>
          <w:rFonts w:ascii="Arial" w:hAnsi="Arial" w:cs="Arial"/>
          <w:b w:val="0"/>
          <w:u w:val="none"/>
          <w:lang w:val="id-ID"/>
        </w:rPr>
        <w:t xml:space="preserve">Semarang,        </w:t>
      </w:r>
      <w:proofErr w:type="spellStart"/>
      <w:r w:rsidR="00AD669F">
        <w:rPr>
          <w:rFonts w:ascii="Arial" w:hAnsi="Arial" w:cs="Arial"/>
          <w:b w:val="0"/>
          <w:u w:val="none"/>
          <w:lang w:val="en-GB"/>
        </w:rPr>
        <w:t>Oktober</w:t>
      </w:r>
      <w:proofErr w:type="spellEnd"/>
      <w:r w:rsidR="004F5C1C">
        <w:rPr>
          <w:rFonts w:ascii="Arial" w:hAnsi="Arial" w:cs="Arial"/>
          <w:b w:val="0"/>
          <w:u w:val="none"/>
          <w:lang w:val="id-ID"/>
        </w:rPr>
        <w:t xml:space="preserve">  2018</w:t>
      </w:r>
    </w:p>
    <w:p w:rsidR="00803C6D" w:rsidRPr="00A40E5C" w:rsidRDefault="00803C6D" w:rsidP="009B03F8">
      <w:pPr>
        <w:pStyle w:val="Title"/>
        <w:ind w:left="5245"/>
        <w:rPr>
          <w:rFonts w:ascii="Arial" w:hAnsi="Arial" w:cs="Arial"/>
          <w:b w:val="0"/>
          <w:u w:val="none"/>
          <w:lang w:val="id-ID"/>
        </w:rPr>
      </w:pPr>
    </w:p>
    <w:p w:rsidR="004F5C1C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  <w:lang w:val="id-ID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Kepala</w:t>
      </w:r>
      <w:proofErr w:type="spellEnd"/>
      <w:r w:rsidRPr="00E65763">
        <w:rPr>
          <w:rFonts w:ascii="Arial" w:hAnsi="Arial" w:cs="Arial"/>
          <w:b w:val="0"/>
          <w:bCs w:val="0"/>
          <w:u w:val="none"/>
        </w:rPr>
        <w:t xml:space="preserve"> Biro</w:t>
      </w:r>
      <w:r w:rsidR="00AD669F">
        <w:rPr>
          <w:rFonts w:ascii="Arial" w:hAnsi="Arial" w:cs="Arial"/>
          <w:b w:val="0"/>
          <w:bCs w:val="0"/>
          <w:u w:val="none"/>
        </w:rPr>
        <w:t xml:space="preserve"> </w:t>
      </w:r>
      <w:bookmarkStart w:id="0" w:name="_GoBack"/>
      <w:bookmarkEnd w:id="0"/>
      <w:proofErr w:type="spellStart"/>
      <w:r w:rsidRPr="00E65763">
        <w:rPr>
          <w:rFonts w:ascii="Arial" w:hAnsi="Arial" w:cs="Arial"/>
          <w:b w:val="0"/>
          <w:bCs w:val="0"/>
          <w:u w:val="none"/>
        </w:rPr>
        <w:t>Umum</w:t>
      </w:r>
      <w:proofErr w:type="spellEnd"/>
      <w:r w:rsidRPr="00E65763">
        <w:rPr>
          <w:rFonts w:ascii="Arial" w:hAnsi="Arial" w:cs="Arial"/>
          <w:b w:val="0"/>
          <w:bCs w:val="0"/>
          <w:u w:val="none"/>
        </w:rPr>
        <w:t xml:space="preserve"> SETDA </w:t>
      </w:r>
      <w:proofErr w:type="spellStart"/>
      <w:r w:rsidRPr="00E65763">
        <w:rPr>
          <w:rFonts w:ascii="Arial" w:hAnsi="Arial" w:cs="Arial"/>
          <w:b w:val="0"/>
          <w:bCs w:val="0"/>
          <w:u w:val="none"/>
        </w:rPr>
        <w:t>Provinsi</w:t>
      </w:r>
      <w:proofErr w:type="spellEnd"/>
      <w:r w:rsidR="004F5C1C">
        <w:rPr>
          <w:rFonts w:ascii="Arial" w:hAnsi="Arial" w:cs="Arial"/>
          <w:b w:val="0"/>
          <w:bCs w:val="0"/>
          <w:u w:val="none"/>
          <w:lang w:val="id-ID"/>
        </w:rPr>
        <w:t xml:space="preserve"> </w:t>
      </w:r>
    </w:p>
    <w:p w:rsidR="00803C6D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  <w:lang w:val="id-ID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Jawa</w:t>
      </w:r>
      <w:proofErr w:type="spellEnd"/>
      <w:r w:rsidRPr="00E65763">
        <w:rPr>
          <w:rFonts w:ascii="Arial" w:hAnsi="Arial" w:cs="Arial"/>
          <w:b w:val="0"/>
          <w:bCs w:val="0"/>
          <w:u w:val="none"/>
        </w:rPr>
        <w:t xml:space="preserve"> Tengah, </w:t>
      </w:r>
    </w:p>
    <w:p w:rsidR="00803C6D" w:rsidRPr="00E65763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Selaku</w:t>
      </w:r>
      <w:proofErr w:type="spellEnd"/>
    </w:p>
    <w:p w:rsidR="00803C6D" w:rsidRPr="00E65763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KuasaPenggunaAnggaran</w:t>
      </w:r>
      <w:proofErr w:type="spellEnd"/>
    </w:p>
    <w:p w:rsidR="00803C6D" w:rsidRPr="00E65763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</w:rPr>
      </w:pPr>
    </w:p>
    <w:p w:rsidR="00803C6D" w:rsidRPr="00E65763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</w:rPr>
      </w:pPr>
    </w:p>
    <w:p w:rsidR="00803C6D" w:rsidRPr="00E65763" w:rsidRDefault="00803C6D" w:rsidP="009B03F8">
      <w:pPr>
        <w:pStyle w:val="Title"/>
        <w:spacing w:line="360" w:lineRule="auto"/>
        <w:ind w:left="5245"/>
        <w:rPr>
          <w:rFonts w:ascii="Arial" w:hAnsi="Arial" w:cs="Arial"/>
          <w:b w:val="0"/>
          <w:bCs w:val="0"/>
          <w:u w:val="none"/>
        </w:rPr>
      </w:pPr>
    </w:p>
    <w:p w:rsidR="00803C6D" w:rsidRPr="00C55AF6" w:rsidRDefault="00803C6D" w:rsidP="009B03F8">
      <w:pPr>
        <w:pStyle w:val="Title"/>
        <w:ind w:left="5245"/>
        <w:rPr>
          <w:rFonts w:ascii="Arial" w:hAnsi="Arial" w:cs="Arial"/>
          <w:b w:val="0"/>
          <w:bCs w:val="0"/>
          <w:lang w:val="id-ID"/>
        </w:rPr>
      </w:pPr>
      <w:r>
        <w:rPr>
          <w:rFonts w:ascii="Arial" w:hAnsi="Arial" w:cs="Arial"/>
          <w:b w:val="0"/>
          <w:bCs w:val="0"/>
          <w:lang w:val="id-ID"/>
        </w:rPr>
        <w:t>EDY SUPRIYANTA, ATD, SH, MM</w:t>
      </w:r>
    </w:p>
    <w:p w:rsidR="00896BC3" w:rsidRDefault="00803C6D" w:rsidP="009B03F8">
      <w:pPr>
        <w:spacing w:after="0" w:line="240" w:lineRule="auto"/>
        <w:ind w:left="5245"/>
        <w:jc w:val="center"/>
        <w:rPr>
          <w:rFonts w:ascii="Arial Narrow" w:hAnsi="Arial Narrow" w:cs="Tahoma"/>
          <w:b/>
          <w:sz w:val="28"/>
          <w:szCs w:val="28"/>
        </w:rPr>
      </w:pPr>
      <w:r w:rsidRPr="00E65763">
        <w:rPr>
          <w:rFonts w:ascii="Arial" w:hAnsi="Arial" w:cs="Arial"/>
        </w:rPr>
        <w:t>NIP. 196</w:t>
      </w:r>
      <w:r>
        <w:rPr>
          <w:rFonts w:ascii="Arial" w:hAnsi="Arial" w:cs="Arial"/>
        </w:rPr>
        <w:t>50504 198803 1 014</w:t>
      </w: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564EA8">
      <w:pPr>
        <w:spacing w:after="0" w:line="240" w:lineRule="auto"/>
        <w:rPr>
          <w:rFonts w:ascii="Arial Narrow" w:hAnsi="Arial Narrow" w:cs="Tahoma"/>
          <w:b/>
          <w:sz w:val="28"/>
          <w:szCs w:val="28"/>
        </w:rPr>
      </w:pPr>
    </w:p>
    <w:p w:rsidR="00896BC3" w:rsidRPr="00917AF5" w:rsidRDefault="00896BC3" w:rsidP="00564EA8">
      <w:pPr>
        <w:spacing w:after="0" w:line="240" w:lineRule="auto"/>
        <w:rPr>
          <w:rFonts w:ascii="Arial Narrow" w:hAnsi="Arial Narrow" w:cs="Tahoma"/>
          <w:b/>
          <w:sz w:val="28"/>
          <w:szCs w:val="28"/>
        </w:rPr>
      </w:pPr>
    </w:p>
    <w:sectPr w:rsidR="00896BC3" w:rsidRPr="00917AF5" w:rsidSect="009066AD">
      <w:pgSz w:w="12240" w:h="20160" w:code="5"/>
      <w:pgMar w:top="1843" w:right="864" w:bottom="212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CFE"/>
    <w:multiLevelType w:val="hybridMultilevel"/>
    <w:tmpl w:val="56C09F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29B"/>
    <w:multiLevelType w:val="hybridMultilevel"/>
    <w:tmpl w:val="AFD290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630" w:hanging="360"/>
      </w:pPr>
    </w:lvl>
    <w:lvl w:ilvl="2" w:tplc="0421001B" w:tentative="1">
      <w:start w:val="1"/>
      <w:numFmt w:val="lowerRoman"/>
      <w:lvlText w:val="%3."/>
      <w:lvlJc w:val="right"/>
      <w:pPr>
        <w:ind w:left="1350" w:hanging="180"/>
      </w:pPr>
    </w:lvl>
    <w:lvl w:ilvl="3" w:tplc="0421000F" w:tentative="1">
      <w:start w:val="1"/>
      <w:numFmt w:val="decimal"/>
      <w:lvlText w:val="%4."/>
      <w:lvlJc w:val="left"/>
      <w:pPr>
        <w:ind w:left="2070" w:hanging="360"/>
      </w:pPr>
    </w:lvl>
    <w:lvl w:ilvl="4" w:tplc="04210019" w:tentative="1">
      <w:start w:val="1"/>
      <w:numFmt w:val="lowerLetter"/>
      <w:lvlText w:val="%5."/>
      <w:lvlJc w:val="left"/>
      <w:pPr>
        <w:ind w:left="2790" w:hanging="360"/>
      </w:pPr>
    </w:lvl>
    <w:lvl w:ilvl="5" w:tplc="0421001B" w:tentative="1">
      <w:start w:val="1"/>
      <w:numFmt w:val="lowerRoman"/>
      <w:lvlText w:val="%6."/>
      <w:lvlJc w:val="right"/>
      <w:pPr>
        <w:ind w:left="3510" w:hanging="180"/>
      </w:pPr>
    </w:lvl>
    <w:lvl w:ilvl="6" w:tplc="0421000F" w:tentative="1">
      <w:start w:val="1"/>
      <w:numFmt w:val="decimal"/>
      <w:lvlText w:val="%7."/>
      <w:lvlJc w:val="left"/>
      <w:pPr>
        <w:ind w:left="4230" w:hanging="360"/>
      </w:pPr>
    </w:lvl>
    <w:lvl w:ilvl="7" w:tplc="04210019" w:tentative="1">
      <w:start w:val="1"/>
      <w:numFmt w:val="lowerLetter"/>
      <w:lvlText w:val="%8."/>
      <w:lvlJc w:val="left"/>
      <w:pPr>
        <w:ind w:left="4950" w:hanging="360"/>
      </w:pPr>
    </w:lvl>
    <w:lvl w:ilvl="8" w:tplc="0421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29F30451"/>
    <w:multiLevelType w:val="hybridMultilevel"/>
    <w:tmpl w:val="B1CA17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22866"/>
    <w:multiLevelType w:val="hybridMultilevel"/>
    <w:tmpl w:val="080AA1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F458F"/>
    <w:multiLevelType w:val="hybridMultilevel"/>
    <w:tmpl w:val="300C9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7697"/>
    <w:multiLevelType w:val="hybridMultilevel"/>
    <w:tmpl w:val="80BE82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50FB"/>
    <w:multiLevelType w:val="hybridMultilevel"/>
    <w:tmpl w:val="300C9424"/>
    <w:lvl w:ilvl="0" w:tplc="04210019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6D176C09"/>
    <w:multiLevelType w:val="hybridMultilevel"/>
    <w:tmpl w:val="AD041D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B0548"/>
    <w:multiLevelType w:val="hybridMultilevel"/>
    <w:tmpl w:val="D86A09C8"/>
    <w:lvl w:ilvl="0" w:tplc="91EA53C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1"/>
    <w:rsid w:val="00000B4D"/>
    <w:rsid w:val="00055F93"/>
    <w:rsid w:val="00071115"/>
    <w:rsid w:val="00073AA9"/>
    <w:rsid w:val="00093672"/>
    <w:rsid w:val="00094DBF"/>
    <w:rsid w:val="0009607A"/>
    <w:rsid w:val="000C0B56"/>
    <w:rsid w:val="000C2D10"/>
    <w:rsid w:val="000E1485"/>
    <w:rsid w:val="001451BE"/>
    <w:rsid w:val="00150D2E"/>
    <w:rsid w:val="0018796A"/>
    <w:rsid w:val="00204A01"/>
    <w:rsid w:val="00250C3E"/>
    <w:rsid w:val="002549E8"/>
    <w:rsid w:val="00264104"/>
    <w:rsid w:val="00280C69"/>
    <w:rsid w:val="002B40DB"/>
    <w:rsid w:val="002B786C"/>
    <w:rsid w:val="002D33DC"/>
    <w:rsid w:val="002D5D22"/>
    <w:rsid w:val="002F2588"/>
    <w:rsid w:val="0035345B"/>
    <w:rsid w:val="003558CE"/>
    <w:rsid w:val="00361576"/>
    <w:rsid w:val="003843AC"/>
    <w:rsid w:val="00386C38"/>
    <w:rsid w:val="003B0B2C"/>
    <w:rsid w:val="00410166"/>
    <w:rsid w:val="00416B30"/>
    <w:rsid w:val="00426762"/>
    <w:rsid w:val="00432C87"/>
    <w:rsid w:val="004918CD"/>
    <w:rsid w:val="0049400D"/>
    <w:rsid w:val="004A5340"/>
    <w:rsid w:val="004B0D20"/>
    <w:rsid w:val="004B1427"/>
    <w:rsid w:val="004B5880"/>
    <w:rsid w:val="004F5C1C"/>
    <w:rsid w:val="00502355"/>
    <w:rsid w:val="00523DB1"/>
    <w:rsid w:val="0053792E"/>
    <w:rsid w:val="0054632D"/>
    <w:rsid w:val="00564EA8"/>
    <w:rsid w:val="0058799D"/>
    <w:rsid w:val="005A5C33"/>
    <w:rsid w:val="005D04DA"/>
    <w:rsid w:val="00684916"/>
    <w:rsid w:val="006B457A"/>
    <w:rsid w:val="006B6921"/>
    <w:rsid w:val="00747DFA"/>
    <w:rsid w:val="00750066"/>
    <w:rsid w:val="007C05BA"/>
    <w:rsid w:val="007C094E"/>
    <w:rsid w:val="007D018F"/>
    <w:rsid w:val="00803C6D"/>
    <w:rsid w:val="00871795"/>
    <w:rsid w:val="0087312E"/>
    <w:rsid w:val="00896BC3"/>
    <w:rsid w:val="008A4110"/>
    <w:rsid w:val="008E082E"/>
    <w:rsid w:val="008F3DF5"/>
    <w:rsid w:val="009066AD"/>
    <w:rsid w:val="00917AF5"/>
    <w:rsid w:val="00933C10"/>
    <w:rsid w:val="0094556E"/>
    <w:rsid w:val="0095476D"/>
    <w:rsid w:val="00976461"/>
    <w:rsid w:val="00990D6C"/>
    <w:rsid w:val="009A7CB2"/>
    <w:rsid w:val="009B03F8"/>
    <w:rsid w:val="009C02BE"/>
    <w:rsid w:val="00A16C63"/>
    <w:rsid w:val="00A34EE2"/>
    <w:rsid w:val="00AB0FA9"/>
    <w:rsid w:val="00AD669F"/>
    <w:rsid w:val="00AE728F"/>
    <w:rsid w:val="00AF4A08"/>
    <w:rsid w:val="00B21735"/>
    <w:rsid w:val="00B626E4"/>
    <w:rsid w:val="00BC3B9C"/>
    <w:rsid w:val="00BE290C"/>
    <w:rsid w:val="00C136EA"/>
    <w:rsid w:val="00C344E4"/>
    <w:rsid w:val="00C34F3C"/>
    <w:rsid w:val="00CB6C71"/>
    <w:rsid w:val="00CC6261"/>
    <w:rsid w:val="00D17CB7"/>
    <w:rsid w:val="00D5441D"/>
    <w:rsid w:val="00D72717"/>
    <w:rsid w:val="00DA1A8E"/>
    <w:rsid w:val="00DB1628"/>
    <w:rsid w:val="00DD5928"/>
    <w:rsid w:val="00E03065"/>
    <w:rsid w:val="00E042A1"/>
    <w:rsid w:val="00E260A1"/>
    <w:rsid w:val="00E3495F"/>
    <w:rsid w:val="00E5747D"/>
    <w:rsid w:val="00E931AF"/>
    <w:rsid w:val="00ED029C"/>
    <w:rsid w:val="00F01894"/>
    <w:rsid w:val="00F0756C"/>
    <w:rsid w:val="00F22457"/>
    <w:rsid w:val="00F64E49"/>
    <w:rsid w:val="00F726E6"/>
    <w:rsid w:val="00F93CBB"/>
    <w:rsid w:val="00FB2C1E"/>
    <w:rsid w:val="00FB5790"/>
    <w:rsid w:val="00FD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8E75"/>
  <w15:docId w15:val="{AB79EBFA-E393-49BA-B8CE-9DCD97A4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71"/>
    <w:pPr>
      <w:ind w:left="720"/>
      <w:contextualSpacing/>
    </w:pPr>
  </w:style>
  <w:style w:type="table" w:styleId="TableGrid">
    <w:name w:val="Table Grid"/>
    <w:basedOn w:val="TableNormal"/>
    <w:uiPriority w:val="59"/>
    <w:rsid w:val="00F9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803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03C6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171F-29E6-4F48-944F-A3A9665E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 2</dc:creator>
  <cp:lastModifiedBy>Rosyid</cp:lastModifiedBy>
  <cp:revision>4</cp:revision>
  <cp:lastPrinted>2017-04-27T10:17:00Z</cp:lastPrinted>
  <dcterms:created xsi:type="dcterms:W3CDTF">2018-05-02T03:47:00Z</dcterms:created>
  <dcterms:modified xsi:type="dcterms:W3CDTF">2019-03-05T10:25:00Z</dcterms:modified>
</cp:coreProperties>
</file>